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139" w:dyaOrig="2408">
          <v:rect xmlns:o="urn:schemas-microsoft-com:office:office" xmlns:v="urn:schemas-microsoft-com:vml" id="rectole0000000000" style="width:156.950000pt;height:120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Психология управления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Цель: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слушателей системных представлений о психологических закономерностях управленческой деятельности, раскрытие специфики использования психологического знания в структуре деятельности руководителя.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Задачи: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раскрыть психологические основы управленческой деятельности в сложных и конфликтных ситуациях;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показать осуществление управленческих функций с помощью социально -психологических знаний о механизмах и принципах решения сложных профессиональных задач в системе управления образованием;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сформировать навыки анализа психологических причин, лежащих в основе снижения эффективности управления.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СОДЕРЖАНИЕ ПРОГРАММЫ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Тематический план с распределением часов по темам </w:t>
      </w:r>
    </w:p>
    <w:tbl>
      <w:tblPr/>
      <w:tblGrid>
        <w:gridCol w:w="717"/>
        <w:gridCol w:w="7081"/>
        <w:gridCol w:w="1677"/>
      </w:tblGrid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в </w:t>
            </w: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психологию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управления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Психологические особенности личности руководителя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Функции и модели управления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Использование в управлении психологических методов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Управление принятием решений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7798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 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окончании программы слушатель должен: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знать: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методологические проблемы психологического анализа управленческих процессов и явлений;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теоретические основы построения управленческой деятельности;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теории лидерства и руководства в современной психологии управления;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психологические особенности управленческой деятельности руководителя;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психологические аспекты принятия управленческого решения;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психологические аспекты исполнительской деятельности.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уметь:</w:t>
      </w:r>
    </w:p>
    <w:p>
      <w:pPr>
        <w:numPr>
          <w:ilvl w:val="0"/>
          <w:numId w:val="3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самостоятельно ориентироваться в различных подходах, существующих в отечественной и мировой науке к психологическим процессам и явлениям, возникающим в управлении;</w:t>
      </w:r>
    </w:p>
    <w:p>
      <w:pPr>
        <w:numPr>
          <w:ilvl w:val="0"/>
          <w:numId w:val="3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социально-психологические механизмы управления групповыми явлениями и процессами;</w:t>
      </w:r>
    </w:p>
    <w:p>
      <w:pPr>
        <w:numPr>
          <w:ilvl w:val="0"/>
          <w:numId w:val="3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анализировать мотивацию работников;</w:t>
      </w:r>
    </w:p>
    <w:p>
      <w:pPr>
        <w:numPr>
          <w:ilvl w:val="0"/>
          <w:numId w:val="3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организовывать управленческие мероприятия;</w:t>
      </w:r>
    </w:p>
    <w:p>
      <w:pPr>
        <w:numPr>
          <w:ilvl w:val="0"/>
          <w:numId w:val="3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объяснять психологические феномены управления, подбора диагностических средств и коррекционных приемов при анализе случаев, возникающих в практике прикладной психологической работы.</w:t>
      </w:r>
    </w:p>
    <w:p>
      <w:pPr>
        <w:numPr>
          <w:ilvl w:val="0"/>
          <w:numId w:val="3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владеть:</w:t>
      </w:r>
    </w:p>
    <w:p>
      <w:pPr>
        <w:numPr>
          <w:ilvl w:val="0"/>
          <w:numId w:val="3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понятийным аппаратом, описывающим управленческую деятельность;</w:t>
      </w:r>
    </w:p>
    <w:p>
      <w:pPr>
        <w:numPr>
          <w:ilvl w:val="0"/>
          <w:numId w:val="3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теоретическими закономерностями жизни и динамики систем управления;</w:t>
      </w:r>
    </w:p>
    <w:p>
      <w:pPr>
        <w:numPr>
          <w:ilvl w:val="0"/>
          <w:numId w:val="3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способами самоанализа и саморазвития;</w:t>
      </w:r>
    </w:p>
    <w:p>
      <w:pPr>
        <w:numPr>
          <w:ilvl w:val="0"/>
          <w:numId w:val="3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способами самоорганизации приемами организации командной работы.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Удостоверения</w:t>
      </w:r>
    </w:p>
    <w:p>
      <w:pPr>
        <w:numPr>
          <w:ilvl w:val="0"/>
          <w:numId w:val="3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слушателям</w:t>
      </w:r>
    </w:p>
    <w:p>
      <w:pPr>
        <w:numPr>
          <w:ilvl w:val="0"/>
          <w:numId w:val="4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Длительность обучения</w:t>
      </w:r>
    </w:p>
    <w:p>
      <w:pPr>
        <w:numPr>
          <w:ilvl w:val="0"/>
          <w:numId w:val="4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72  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академических часа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37">
    <w:abstractNumId w:val="18"/>
  </w:num>
  <w:num w:numId="39">
    <w:abstractNumId w:val="12"/>
  </w:num>
  <w:num w:numId="41">
    <w:abstractNumId w:val="6"/>
  </w:num>
  <w:num w:numId="4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sispp.tiu.ru/g3044676-psihologiya" Id="docRId2" Type="http://schemas.openxmlformats.org/officeDocument/2006/relationships/hyperlink"/><Relationship Target="styles.xml" Id="docRId4" Type="http://schemas.openxmlformats.org/officeDocument/2006/relationships/styles"/></Relationships>
</file>